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83F31" w14:textId="77777777" w:rsidR="009D7BE4" w:rsidRDefault="009D7BE4" w:rsidP="009D7BE4">
      <w:pPr>
        <w:pStyle w:val="a3"/>
        <w:shd w:val="clear" w:color="auto" w:fill="FDFDFD"/>
        <w:spacing w:before="0" w:beforeAutospacing="0" w:after="0" w:afterAutospacing="0"/>
        <w:jc w:val="center"/>
        <w:rPr>
          <w:rFonts w:ascii="微软雅黑" w:eastAsia="微软雅黑" w:hAnsi="微软雅黑"/>
          <w:color w:val="000000"/>
          <w:sz w:val="21"/>
          <w:szCs w:val="21"/>
        </w:rPr>
      </w:pPr>
      <w:r>
        <w:rPr>
          <w:rStyle w:val="a4"/>
          <w:rFonts w:ascii="仿宋" w:eastAsia="仿宋" w:hAnsi="仿宋" w:hint="eastAsia"/>
          <w:color w:val="000000"/>
          <w:sz w:val="30"/>
          <w:szCs w:val="30"/>
        </w:rPr>
        <w:t>招标公告(第二次)</w:t>
      </w:r>
    </w:p>
    <w:p w14:paraId="37AD31CA"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中捷通信有限公司（以下简称“招标代理机构”）受广发银行股份有限公司茂名分行（以下简称“采购人”）委托，就广发银行茂名分行社保服务业务外包项目进行公开招标采购，欢迎符合资格条件的供应商参加投标，有关事项如下：</w:t>
      </w:r>
    </w:p>
    <w:p w14:paraId="0A5BD6F2"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一、项目名称：广发银行茂名分行社保服务业务外包项目</w:t>
      </w:r>
    </w:p>
    <w:p w14:paraId="0051BD1D"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二、委托项目编号：ZJZB-2024-14393，采购人系统编号：CGB-MM-2024-007</w:t>
      </w:r>
    </w:p>
    <w:p w14:paraId="5AD0A1AE"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三、采购内容：拟通过招标采购选定1家中选供应商, 由其向采购人提供广发银行茂名分行辖内14家网点（其中茂名市区有10家网点，高州市、化州市、信宜市以及电白区各1家网点）的社保服务业务外包服务。服务期为合同签订生效之日起2年（详细要求及需求内容请参阅招标文件用户需求书）。</w:t>
      </w:r>
    </w:p>
    <w:p w14:paraId="10D76722"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四、投标人资格要求：</w:t>
      </w:r>
    </w:p>
    <w:p w14:paraId="329C39D3"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1.中华人民共和国境内依法注册成立，具有独立承担民事责任的能力</w:t>
      </w:r>
      <w:r>
        <w:rPr>
          <w:rStyle w:val="a4"/>
          <w:rFonts w:cs="Times New Roman" w:hint="eastAsia"/>
          <w:color w:val="000000"/>
          <w:sz w:val="21"/>
          <w:szCs w:val="21"/>
        </w:rPr>
        <w:t>（分支机构参与本项目的采购需要取得总公司的授权）</w:t>
      </w:r>
      <w:r>
        <w:rPr>
          <w:rFonts w:cs="Times New Roman" w:hint="eastAsia"/>
          <w:color w:val="000000"/>
          <w:sz w:val="21"/>
          <w:szCs w:val="21"/>
        </w:rPr>
        <w:t>。</w:t>
      </w:r>
    </w:p>
    <w:p w14:paraId="2E632F84"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2.遵守法律法规，具有良好的商业信誉和健全的财务会计制度，在参加本次采购活动前３年内不存在重大违法违规行为，未列入“信用中国”网站(www.creditchina.gov.cn)“记录失信被执行人”、“重大税收违法案件当事人”及“政府采购严重违法失信行为”名单。</w:t>
      </w:r>
    </w:p>
    <w:p w14:paraId="2E22A8F4"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3.不在采购人供应商禁入名单中。</w:t>
      </w:r>
    </w:p>
    <w:p w14:paraId="02B875DB"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4.单位负责人为同一人或者存在控股、管理关系的不同供应商，不得同时参加本项目的采购。与本项目招标代理公司有关联关系的（含有相同的股东出资人或互相参股）单位都不得参与本项目投标。</w:t>
      </w:r>
    </w:p>
    <w:p w14:paraId="798E0488"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5.自2021年1月1日起至今，供应商具有</w:t>
      </w:r>
      <w:r>
        <w:rPr>
          <w:rFonts w:cs="Times New Roman" w:hint="eastAsia"/>
          <w:color w:val="000000"/>
          <w:sz w:val="21"/>
          <w:szCs w:val="21"/>
          <w:shd w:val="clear" w:color="auto" w:fill="FDFDFD"/>
        </w:rPr>
        <w:t>业务外包服务</w:t>
      </w:r>
      <w:r>
        <w:rPr>
          <w:rFonts w:cs="Times New Roman" w:hint="eastAsia"/>
          <w:color w:val="000000"/>
          <w:sz w:val="21"/>
          <w:szCs w:val="21"/>
        </w:rPr>
        <w:t>相关案例，须提供合同关键页复印件（包括但不限于合同首页、服务内容及金额页、签字盖章页），以合同签订的时间为准。</w:t>
      </w:r>
    </w:p>
    <w:p w14:paraId="5850DB87"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6.本项目不接受联合体报价。</w:t>
      </w:r>
    </w:p>
    <w:p w14:paraId="3102C035"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cs="Times New Roman" w:hint="eastAsia"/>
          <w:color w:val="000000"/>
          <w:sz w:val="21"/>
          <w:szCs w:val="21"/>
        </w:rPr>
        <w:t>7.按照本公告规定的时间和要求登记并领取招标文件。</w:t>
      </w:r>
    </w:p>
    <w:p w14:paraId="519475E3"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五、登记、领取招标文件</w:t>
      </w:r>
    </w:p>
    <w:p w14:paraId="477B6DFD"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5.1投标报名登记及领取招标文件时间为:自采购公告发布之时起至2024年6月26日17时30分，电话联系咨询时间为：每日上午8：30时至12：00时，下午14：00时至17：30时（北京时间，法定节假日除外，下同）。</w:t>
      </w:r>
    </w:p>
    <w:p w14:paraId="65376BA8"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5.2采购文件获取方式：</w:t>
      </w:r>
    </w:p>
    <w:p w14:paraId="1A2A09B0"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5.2.1.招标文件每套售价￥500.00元人民币，售后不退。</w:t>
      </w:r>
    </w:p>
    <w:p w14:paraId="59C26FDD" w14:textId="5AEFD65F"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5.2.2.招标文件获取方式：系统购买文件，登录中捷通信有限公司-电子招标平台https://zjzb.chinaccsscm.cn完成报名并下载文件，账号为贵公司统一社会信用代码，登录/注册后请及时完善信息并更改密码。网站主页工作动态处可下载《供应商使用系统需知》参考流程。购买文件及发票事宜联系人：陈嘉怡，联系电话：020-83800940，邮箱chenjiayi.gyl@chinaccs.cn。</w:t>
      </w:r>
    </w:p>
    <w:p w14:paraId="134A63B4" w14:textId="6B127050"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5.3在招标代理机构登记成功的供应商,在购买采购文件后确认参与后续采购的，需进入采购人“广发银行供应商服务平台（网址为：https://gfcg.cgbchina.com.cn）”进行注册确认登记报名并提交响应文件等，操作详见供应商须知前附表14.1。</w:t>
      </w:r>
    </w:p>
    <w:p w14:paraId="27DFB1E1"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5.4.供应商如不按上述要求登记报名及获取采购文件的，采购人将不接收该供应商所递交的响应文件。</w:t>
      </w:r>
    </w:p>
    <w:p w14:paraId="4BB7D523"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lastRenderedPageBreak/>
        <w:t>六、参与投标的投标人都必须提交总额为人民币</w:t>
      </w:r>
      <w:r>
        <w:rPr>
          <w:rStyle w:val="a4"/>
          <w:rFonts w:hint="eastAsia"/>
          <w:color w:val="000000"/>
          <w:sz w:val="21"/>
          <w:szCs w:val="21"/>
        </w:rPr>
        <w:t>5000</w:t>
      </w:r>
      <w:r>
        <w:rPr>
          <w:rFonts w:hint="eastAsia"/>
          <w:color w:val="000000"/>
          <w:sz w:val="21"/>
          <w:szCs w:val="21"/>
        </w:rPr>
        <w:t>元的投标保证金。投标保证金收取和退还的有关事项按投标人须知的有关规定执行。供应商提交保证金后须登录供应商服务平台上传保证金凭证并填报相关信息。</w:t>
      </w:r>
    </w:p>
    <w:p w14:paraId="667875BB"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七、如对招标文件有异议的，应在递交投标文件截止时间5日前以书面形式通知采购人。</w:t>
      </w:r>
    </w:p>
    <w:p w14:paraId="364974DB"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八、递交投标文件截止时间：2024年7月2日9时30分（北京时间）。在递交投标文件截止时间前，如响应投标人不足3家，采购人可能会暂停采购或者推迟递交投标文件截止时间并再次发布招标公告，变更后的时间安排将在第二次招标公告中公布，请留意我行官方网站发布的采购信息，及时查收邮件并保持联系电话畅通。若发布第二次招标公告的，已按第一次招标公告要求登记报名的供应商须</w:t>
      </w:r>
      <w:r>
        <w:rPr>
          <w:rStyle w:val="a4"/>
          <w:rFonts w:hint="eastAsia"/>
          <w:color w:val="000000"/>
          <w:sz w:val="21"/>
          <w:szCs w:val="21"/>
        </w:rPr>
        <w:t>在系统再次登记确认参加采购</w:t>
      </w:r>
      <w:r>
        <w:rPr>
          <w:rFonts w:hint="eastAsia"/>
          <w:color w:val="000000"/>
          <w:sz w:val="21"/>
          <w:szCs w:val="21"/>
        </w:rPr>
        <w:t>。</w:t>
      </w:r>
    </w:p>
    <w:p w14:paraId="3B14BAF1"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九、收取投标文件时间及地点：</w:t>
      </w:r>
    </w:p>
    <w:p w14:paraId="25549109"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1.投标文件收取时间：2024年7月2日9时00分至2024年7月2日9时30分</w:t>
      </w:r>
    </w:p>
    <w:p w14:paraId="384CC5CF"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2.投标文件收取地点：茂名市茂南区双山五路29号悦楹酒店（原银河酒店）901会议室</w:t>
      </w:r>
    </w:p>
    <w:p w14:paraId="744D713C" w14:textId="62972192"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电子投标文件同步上传广发银行供应商服务平台(网址:</w:t>
      </w:r>
      <w:r w:rsidR="00137814" w:rsidRPr="00137814">
        <w:t xml:space="preserve"> </w:t>
      </w:r>
      <w:r w:rsidR="00AC7675">
        <w:rPr>
          <w:rFonts w:hint="eastAsia"/>
          <w:color w:val="000000"/>
          <w:sz w:val="21"/>
          <w:szCs w:val="21"/>
        </w:rPr>
        <w:t>https://gfcg.cgbchina.com.cn</w:t>
      </w:r>
      <w:r>
        <w:rPr>
          <w:rFonts w:hint="eastAsia"/>
          <w:color w:val="000000"/>
          <w:sz w:val="21"/>
          <w:szCs w:val="21"/>
        </w:rPr>
        <w:t>)，电子投标文件</w:t>
      </w:r>
      <w:r>
        <w:rPr>
          <w:rStyle w:val="a4"/>
          <w:rFonts w:hint="eastAsia"/>
          <w:color w:val="000000"/>
          <w:sz w:val="21"/>
          <w:szCs w:val="21"/>
        </w:rPr>
        <w:t>包括Word可编辑版与盖章版PDF彩色扫描件</w:t>
      </w:r>
      <w:r>
        <w:rPr>
          <w:rFonts w:hint="eastAsia"/>
          <w:color w:val="000000"/>
          <w:sz w:val="21"/>
          <w:szCs w:val="21"/>
        </w:rPr>
        <w:t>，压缩加密上传。解压密码在递交投标文件截止时间后登录供应商服务平台填写。</w:t>
      </w:r>
    </w:p>
    <w:p w14:paraId="59FDFF3C" w14:textId="77777777" w:rsidR="009D7BE4" w:rsidRDefault="009D7BE4" w:rsidP="009D7BE4">
      <w:pPr>
        <w:pStyle w:val="a3"/>
        <w:shd w:val="clear" w:color="auto" w:fill="FDFDFD"/>
        <w:spacing w:before="0" w:beforeAutospacing="0" w:after="0" w:afterAutospacing="0"/>
        <w:jc w:val="both"/>
        <w:rPr>
          <w:rFonts w:ascii="微软雅黑" w:eastAsia="微软雅黑" w:hAnsi="微软雅黑"/>
          <w:color w:val="000000"/>
          <w:sz w:val="21"/>
          <w:szCs w:val="21"/>
        </w:rPr>
      </w:pPr>
      <w:r>
        <w:rPr>
          <w:rFonts w:cs="Times New Roman" w:hint="eastAsia"/>
          <w:color w:val="000000"/>
          <w:sz w:val="21"/>
          <w:szCs w:val="21"/>
        </w:rPr>
        <w:t>十、本项目开标的时间和地点同投标文件递交截止的时间和投标文件收取的地点，投标人法定代表人或其授权代表可携带有效身份证明参加。</w:t>
      </w:r>
    </w:p>
    <w:p w14:paraId="00358521"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十一、投标人承担其参加活动所产生的全部费用和成本（包括但不限于准备、编写和提交投标文件及参与投标的有关费用），无论结果如何，采购人在任何情况下均无义务和责任承担上述费用或成本。</w:t>
      </w:r>
    </w:p>
    <w:p w14:paraId="2040FEC9" w14:textId="643C79F8"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十二、本公告在广发银行官网（网址：http://www.cgbchina.com.cn）、中国采购与招标网（网址：http://www.chinabidding.com.cn）、中国金融集中采购网（网址: http://www.cfcpn.com）、中捷通信有限公司电子招标平台（ https://zjzb.chinaccsscm.cn）发布。本公告的修改、补充，在广发银行的官网发布。本公告在各媒体发布的文本如有不同之处，以在广发银行的官网（网址：http://www.cgbchina.com.cn）发布的文本为准。</w:t>
      </w:r>
    </w:p>
    <w:p w14:paraId="787B168C"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十三、为了提高采购效率，节约社会交易成本与时间，希望领取了招标文件而决定不参加本次投标的单位，在投标文件递交截止时间的3日前，登录广发银行供应商服务平台确认放弃参与采购。</w:t>
      </w:r>
    </w:p>
    <w:p w14:paraId="251CE38F"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十四、采购人的联系方式：</w:t>
      </w:r>
    </w:p>
    <w:p w14:paraId="6052B199"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采购人：广发银行股份有限公司茂名分行</w:t>
      </w:r>
    </w:p>
    <w:p w14:paraId="5F7433D0"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地 址：广东省茂名市迎宾三路159号</w:t>
      </w:r>
    </w:p>
    <w:p w14:paraId="07F4AEB9"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电 话：0668-3337196</w:t>
      </w:r>
    </w:p>
    <w:p w14:paraId="50DFA1DC"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E-mail：chenmeiying@cgbchina.com.cn</w:t>
      </w:r>
    </w:p>
    <w:p w14:paraId="2E5146AC"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联系人：陈经理</w:t>
      </w:r>
    </w:p>
    <w:p w14:paraId="7F10EE7A"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招标代理机构：中捷通信有限公司</w:t>
      </w:r>
    </w:p>
    <w:p w14:paraId="4799AECA"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项目联系人：陈颖坚</w:t>
      </w:r>
    </w:p>
    <w:p w14:paraId="6DD34795"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联系电话：18924235501</w:t>
      </w:r>
    </w:p>
    <w:p w14:paraId="5D6E14EA"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电子邮箱：chenyj@zjscs.com</w:t>
      </w:r>
    </w:p>
    <w:p w14:paraId="63254386" w14:textId="77777777" w:rsidR="009D7BE4" w:rsidRDefault="009D7BE4" w:rsidP="009D7BE4">
      <w:pPr>
        <w:pStyle w:val="a3"/>
        <w:shd w:val="clear" w:color="auto" w:fill="FDFDFD"/>
        <w:spacing w:before="0" w:beforeAutospacing="0" w:after="0" w:afterAutospacing="0"/>
        <w:rPr>
          <w:rFonts w:ascii="微软雅黑" w:eastAsia="微软雅黑" w:hAnsi="微软雅黑"/>
          <w:color w:val="000000"/>
          <w:sz w:val="21"/>
          <w:szCs w:val="21"/>
        </w:rPr>
      </w:pPr>
      <w:r>
        <w:rPr>
          <w:rFonts w:hint="eastAsia"/>
          <w:color w:val="000000"/>
          <w:sz w:val="21"/>
          <w:szCs w:val="21"/>
        </w:rPr>
        <w:t>联系地址：广州市越秀区较场西路21号</w:t>
      </w:r>
    </w:p>
    <w:p w14:paraId="366DB414" w14:textId="71CD8684" w:rsidR="009D7BE4" w:rsidRDefault="009D7BE4" w:rsidP="009D7BE4">
      <w:pPr>
        <w:pStyle w:val="a3"/>
        <w:shd w:val="clear" w:color="auto" w:fill="FDFDFD"/>
        <w:spacing w:before="0" w:beforeAutospacing="0" w:after="0" w:afterAutospacing="0"/>
        <w:jc w:val="right"/>
        <w:rPr>
          <w:rFonts w:ascii="微软雅黑" w:eastAsia="微软雅黑" w:hAnsi="微软雅黑"/>
          <w:color w:val="000000"/>
          <w:sz w:val="21"/>
          <w:szCs w:val="21"/>
        </w:rPr>
      </w:pPr>
      <w:r>
        <w:rPr>
          <w:rFonts w:hint="eastAsia"/>
          <w:color w:val="000000"/>
          <w:sz w:val="21"/>
          <w:szCs w:val="21"/>
        </w:rPr>
        <w:t> 广发银行股份有限公司茂名分行</w:t>
      </w:r>
    </w:p>
    <w:p w14:paraId="29A225CE" w14:textId="77777777" w:rsidR="009D7BE4" w:rsidRDefault="009D7BE4" w:rsidP="009D7BE4">
      <w:pPr>
        <w:pStyle w:val="a3"/>
        <w:shd w:val="clear" w:color="auto" w:fill="FDFDFD"/>
        <w:spacing w:before="0" w:beforeAutospacing="0" w:after="0" w:afterAutospacing="0"/>
        <w:jc w:val="right"/>
        <w:rPr>
          <w:rFonts w:ascii="微软雅黑" w:eastAsia="微软雅黑" w:hAnsi="微软雅黑"/>
          <w:color w:val="000000"/>
          <w:sz w:val="21"/>
          <w:szCs w:val="21"/>
        </w:rPr>
      </w:pPr>
      <w:r>
        <w:rPr>
          <w:rFonts w:hint="eastAsia"/>
          <w:color w:val="000000"/>
          <w:sz w:val="21"/>
          <w:szCs w:val="21"/>
        </w:rPr>
        <w:t>中捷通信有限公司</w:t>
      </w:r>
    </w:p>
    <w:p w14:paraId="623CAE7C" w14:textId="7C8FF2F7" w:rsidR="00F70FFC" w:rsidRPr="009D7BE4" w:rsidRDefault="009D7BE4" w:rsidP="009D7BE4">
      <w:pPr>
        <w:pStyle w:val="a3"/>
        <w:shd w:val="clear" w:color="auto" w:fill="FDFDFD"/>
        <w:spacing w:before="0" w:beforeAutospacing="0" w:after="0" w:afterAutospacing="0"/>
        <w:jc w:val="right"/>
        <w:rPr>
          <w:rFonts w:ascii="微软雅黑" w:eastAsia="微软雅黑" w:hAnsi="微软雅黑"/>
          <w:color w:val="000000"/>
          <w:sz w:val="21"/>
          <w:szCs w:val="21"/>
        </w:rPr>
      </w:pPr>
      <w:r>
        <w:rPr>
          <w:rFonts w:cs="Times New Roman" w:hint="eastAsia"/>
          <w:color w:val="000000"/>
          <w:sz w:val="21"/>
          <w:szCs w:val="21"/>
        </w:rPr>
        <w:t>2024年6月20日</w:t>
      </w:r>
    </w:p>
    <w:sectPr w:rsidR="00F70FFC" w:rsidRPr="009D7B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C1200" w14:textId="77777777" w:rsidR="00D45484" w:rsidRDefault="00D45484" w:rsidP="00AC7675">
      <w:r>
        <w:separator/>
      </w:r>
    </w:p>
  </w:endnote>
  <w:endnote w:type="continuationSeparator" w:id="0">
    <w:p w14:paraId="30F4BB4A" w14:textId="77777777" w:rsidR="00D45484" w:rsidRDefault="00D45484" w:rsidP="00AC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49D92" w14:textId="77777777" w:rsidR="00D45484" w:rsidRDefault="00D45484" w:rsidP="00AC7675">
      <w:r>
        <w:separator/>
      </w:r>
    </w:p>
  </w:footnote>
  <w:footnote w:type="continuationSeparator" w:id="0">
    <w:p w14:paraId="5535CB08" w14:textId="77777777" w:rsidR="00D45484" w:rsidRDefault="00D45484" w:rsidP="00AC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0A"/>
    <w:rsid w:val="001167AA"/>
    <w:rsid w:val="00137814"/>
    <w:rsid w:val="008C1883"/>
    <w:rsid w:val="009D7BE4"/>
    <w:rsid w:val="00AC7675"/>
    <w:rsid w:val="00C325D4"/>
    <w:rsid w:val="00D45484"/>
    <w:rsid w:val="00F70FFC"/>
    <w:rsid w:val="00FE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86B10"/>
  <w15:chartTrackingRefBased/>
  <w15:docId w15:val="{FA1FA180-161A-4FDC-A809-7E3688F0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B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7BE4"/>
    <w:rPr>
      <w:b/>
      <w:bCs/>
    </w:rPr>
  </w:style>
  <w:style w:type="character" w:styleId="a5">
    <w:name w:val="Hyperlink"/>
    <w:basedOn w:val="a0"/>
    <w:uiPriority w:val="99"/>
    <w:semiHidden/>
    <w:unhideWhenUsed/>
    <w:rsid w:val="009D7BE4"/>
    <w:rPr>
      <w:color w:val="0000FF"/>
      <w:u w:val="single"/>
    </w:rPr>
  </w:style>
  <w:style w:type="paragraph" w:styleId="a6">
    <w:name w:val="header"/>
    <w:basedOn w:val="a"/>
    <w:link w:val="a7"/>
    <w:uiPriority w:val="99"/>
    <w:unhideWhenUsed/>
    <w:rsid w:val="00AC7675"/>
    <w:pPr>
      <w:tabs>
        <w:tab w:val="center" w:pos="4153"/>
        <w:tab w:val="right" w:pos="8306"/>
      </w:tabs>
      <w:snapToGrid w:val="0"/>
      <w:jc w:val="center"/>
    </w:pPr>
    <w:rPr>
      <w:sz w:val="18"/>
      <w:szCs w:val="18"/>
    </w:rPr>
  </w:style>
  <w:style w:type="character" w:customStyle="1" w:styleId="a7">
    <w:name w:val="页眉 字符"/>
    <w:basedOn w:val="a0"/>
    <w:link w:val="a6"/>
    <w:uiPriority w:val="99"/>
    <w:rsid w:val="00AC7675"/>
    <w:rPr>
      <w:sz w:val="18"/>
      <w:szCs w:val="18"/>
    </w:rPr>
  </w:style>
  <w:style w:type="paragraph" w:styleId="a8">
    <w:name w:val="footer"/>
    <w:basedOn w:val="a"/>
    <w:link w:val="a9"/>
    <w:uiPriority w:val="99"/>
    <w:unhideWhenUsed/>
    <w:rsid w:val="00AC7675"/>
    <w:pPr>
      <w:tabs>
        <w:tab w:val="center" w:pos="4153"/>
        <w:tab w:val="right" w:pos="8306"/>
      </w:tabs>
      <w:snapToGrid w:val="0"/>
      <w:jc w:val="left"/>
    </w:pPr>
    <w:rPr>
      <w:sz w:val="18"/>
      <w:szCs w:val="18"/>
    </w:rPr>
  </w:style>
  <w:style w:type="character" w:customStyle="1" w:styleId="a9">
    <w:name w:val="页脚 字符"/>
    <w:basedOn w:val="a0"/>
    <w:link w:val="a8"/>
    <w:uiPriority w:val="99"/>
    <w:rsid w:val="00AC7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8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颖坚 陈</dc:creator>
  <cp:keywords/>
  <dc:description/>
  <cp:lastModifiedBy>颖坚 陈</cp:lastModifiedBy>
  <cp:revision>4</cp:revision>
  <dcterms:created xsi:type="dcterms:W3CDTF">2024-06-20T03:10:00Z</dcterms:created>
  <dcterms:modified xsi:type="dcterms:W3CDTF">2024-06-20T03:47:00Z</dcterms:modified>
</cp:coreProperties>
</file>